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D67B" w14:textId="77777777" w:rsidR="00FE067E" w:rsidRPr="00752771" w:rsidRDefault="00CD36CF" w:rsidP="00CC1F3B">
      <w:pPr>
        <w:pStyle w:val="TitlePageOrigin"/>
        <w:rPr>
          <w:color w:val="auto"/>
        </w:rPr>
      </w:pPr>
      <w:r w:rsidRPr="00752771">
        <w:rPr>
          <w:color w:val="auto"/>
        </w:rPr>
        <w:t>WEST virginia legislature</w:t>
      </w:r>
    </w:p>
    <w:p w14:paraId="175FFB36" w14:textId="77777777" w:rsidR="00CD36CF" w:rsidRPr="00752771" w:rsidRDefault="00CD36CF" w:rsidP="00CC1F3B">
      <w:pPr>
        <w:pStyle w:val="TitlePageSession"/>
        <w:rPr>
          <w:color w:val="auto"/>
        </w:rPr>
      </w:pPr>
      <w:r w:rsidRPr="00752771">
        <w:rPr>
          <w:color w:val="auto"/>
        </w:rPr>
        <w:t>20</w:t>
      </w:r>
      <w:r w:rsidR="007F29DD" w:rsidRPr="00752771">
        <w:rPr>
          <w:color w:val="auto"/>
        </w:rPr>
        <w:t>2</w:t>
      </w:r>
      <w:r w:rsidR="00575F35" w:rsidRPr="00752771">
        <w:rPr>
          <w:color w:val="auto"/>
        </w:rPr>
        <w:t>2</w:t>
      </w:r>
      <w:r w:rsidRPr="00752771">
        <w:rPr>
          <w:color w:val="auto"/>
        </w:rPr>
        <w:t xml:space="preserve"> regular session</w:t>
      </w:r>
    </w:p>
    <w:p w14:paraId="583507E1" w14:textId="77777777" w:rsidR="00CD36CF" w:rsidRPr="00752771" w:rsidRDefault="00D163BB" w:rsidP="00CC1F3B">
      <w:pPr>
        <w:pStyle w:val="TitlePageBillPrefix"/>
        <w:rPr>
          <w:color w:val="auto"/>
        </w:rPr>
      </w:pPr>
      <w:sdt>
        <w:sdtPr>
          <w:rPr>
            <w:color w:val="auto"/>
          </w:rPr>
          <w:tag w:val="IntroDate"/>
          <w:id w:val="-1236936958"/>
          <w:placeholder>
            <w:docPart w:val="9F75580A14194B609192770210FDD757"/>
          </w:placeholder>
          <w:text/>
        </w:sdtPr>
        <w:sdtEndPr/>
        <w:sdtContent>
          <w:r w:rsidR="00AE48A0" w:rsidRPr="00752771">
            <w:rPr>
              <w:color w:val="auto"/>
            </w:rPr>
            <w:t>Introduced</w:t>
          </w:r>
        </w:sdtContent>
      </w:sdt>
    </w:p>
    <w:p w14:paraId="057C2499" w14:textId="339D999E" w:rsidR="00CD36CF" w:rsidRPr="00752771" w:rsidRDefault="00D163BB" w:rsidP="00CC1F3B">
      <w:pPr>
        <w:pStyle w:val="BillNumber"/>
        <w:rPr>
          <w:color w:val="auto"/>
        </w:rPr>
      </w:pPr>
      <w:sdt>
        <w:sdtPr>
          <w:rPr>
            <w:color w:val="auto"/>
          </w:rPr>
          <w:tag w:val="Chamber"/>
          <w:id w:val="893011969"/>
          <w:lock w:val="sdtLocked"/>
          <w:placeholder>
            <w:docPart w:val="C12B30DC4A8D4957BBAA2E8FD664817C"/>
          </w:placeholder>
          <w:dropDownList>
            <w:listItem w:displayText="House" w:value="House"/>
            <w:listItem w:displayText="Senate" w:value="Senate"/>
          </w:dropDownList>
        </w:sdtPr>
        <w:sdtEndPr/>
        <w:sdtContent>
          <w:r w:rsidR="005D7E17" w:rsidRPr="00752771">
            <w:rPr>
              <w:color w:val="auto"/>
            </w:rPr>
            <w:t>Senate</w:t>
          </w:r>
        </w:sdtContent>
      </w:sdt>
      <w:r w:rsidR="00303684" w:rsidRPr="00752771">
        <w:rPr>
          <w:color w:val="auto"/>
        </w:rPr>
        <w:t xml:space="preserve"> </w:t>
      </w:r>
      <w:r w:rsidR="00CD36CF" w:rsidRPr="00752771">
        <w:rPr>
          <w:color w:val="auto"/>
        </w:rPr>
        <w:t xml:space="preserve">Bill </w:t>
      </w:r>
      <w:sdt>
        <w:sdtPr>
          <w:rPr>
            <w:color w:val="auto"/>
          </w:rPr>
          <w:tag w:val="BNum"/>
          <w:id w:val="1645317809"/>
          <w:lock w:val="sdtLocked"/>
          <w:placeholder>
            <w:docPart w:val="80F882EDEECF44139161EC39FC536673"/>
          </w:placeholder>
          <w:text/>
        </w:sdtPr>
        <w:sdtEndPr/>
        <w:sdtContent>
          <w:r w:rsidR="00BA5231">
            <w:rPr>
              <w:color w:val="auto"/>
            </w:rPr>
            <w:t>692</w:t>
          </w:r>
        </w:sdtContent>
      </w:sdt>
    </w:p>
    <w:p w14:paraId="0694BD9A" w14:textId="217F2627" w:rsidR="00CD36CF" w:rsidRPr="00752771" w:rsidRDefault="00CD36CF" w:rsidP="00CC1F3B">
      <w:pPr>
        <w:pStyle w:val="Sponsors"/>
        <w:rPr>
          <w:color w:val="auto"/>
        </w:rPr>
      </w:pPr>
      <w:r w:rsidRPr="00752771">
        <w:rPr>
          <w:color w:val="auto"/>
        </w:rPr>
        <w:t xml:space="preserve">By </w:t>
      </w:r>
      <w:sdt>
        <w:sdtPr>
          <w:rPr>
            <w:color w:val="auto"/>
          </w:rPr>
          <w:tag w:val="Sponsors"/>
          <w:id w:val="1589585889"/>
          <w:placeholder>
            <w:docPart w:val="302A60E0A4814F9186224E74A5D4A84B"/>
          </w:placeholder>
          <w:text w:multiLine="1"/>
        </w:sdtPr>
        <w:sdtEndPr/>
        <w:sdtContent>
          <w:r w:rsidR="00752771" w:rsidRPr="00752771">
            <w:rPr>
              <w:color w:val="auto"/>
            </w:rPr>
            <w:t>S</w:t>
          </w:r>
          <w:r w:rsidR="006C65C4" w:rsidRPr="00752771">
            <w:rPr>
              <w:color w:val="auto"/>
            </w:rPr>
            <w:t>enator</w:t>
          </w:r>
          <w:r w:rsidR="000B42BB">
            <w:rPr>
              <w:color w:val="auto"/>
            </w:rPr>
            <w:t>s</w:t>
          </w:r>
          <w:r w:rsidR="006C65C4" w:rsidRPr="00752771">
            <w:rPr>
              <w:color w:val="auto"/>
            </w:rPr>
            <w:t xml:space="preserve"> </w:t>
          </w:r>
          <w:r w:rsidR="00850CAF" w:rsidRPr="00752771">
            <w:rPr>
              <w:color w:val="auto"/>
            </w:rPr>
            <w:t>B</w:t>
          </w:r>
          <w:r w:rsidR="006C65C4" w:rsidRPr="00752771">
            <w:rPr>
              <w:color w:val="auto"/>
            </w:rPr>
            <w:t>aldwin</w:t>
          </w:r>
          <w:r w:rsidR="000B42BB">
            <w:rPr>
              <w:color w:val="auto"/>
            </w:rPr>
            <w:t>, Rucker, Lindsay, Stollings, Woelfel</w:t>
          </w:r>
          <w:r w:rsidR="00D163BB">
            <w:rPr>
              <w:color w:val="auto"/>
            </w:rPr>
            <w:t>, and Caputo</w:t>
          </w:r>
        </w:sdtContent>
      </w:sdt>
    </w:p>
    <w:p w14:paraId="133A8362" w14:textId="617116F8" w:rsidR="00E831B3" w:rsidRPr="00752771" w:rsidRDefault="00CD36CF" w:rsidP="00CC1F3B">
      <w:pPr>
        <w:pStyle w:val="References"/>
        <w:rPr>
          <w:color w:val="auto"/>
        </w:rPr>
      </w:pPr>
      <w:r w:rsidRPr="00752771">
        <w:rPr>
          <w:color w:val="auto"/>
        </w:rPr>
        <w:t>[</w:t>
      </w:r>
      <w:sdt>
        <w:sdtPr>
          <w:tag w:val="References"/>
          <w:id w:val="-1043047873"/>
          <w:placeholder>
            <w:docPart w:val="B2CF7D5C2C6649C09100C16EAF927E38"/>
          </w:placeholder>
          <w:text w:multiLine="1"/>
        </w:sdtPr>
        <w:sdtEndPr/>
        <w:sdtContent>
          <w:r w:rsidR="00BA5231" w:rsidRPr="00BA5231">
            <w:t xml:space="preserve">Introduced February 21, 2022; referred </w:t>
          </w:r>
          <w:r w:rsidR="00BA5231" w:rsidRPr="00BA5231">
            <w:br/>
            <w:t>to the Committee on</w:t>
          </w:r>
          <w:r w:rsidR="00703E90">
            <w:t xml:space="preserve"> Health and Human Resources</w:t>
          </w:r>
        </w:sdtContent>
      </w:sdt>
      <w:r w:rsidRPr="00752771">
        <w:rPr>
          <w:color w:val="auto"/>
        </w:rPr>
        <w:t>]</w:t>
      </w:r>
    </w:p>
    <w:p w14:paraId="46CEF030" w14:textId="4D8190EA" w:rsidR="00303684" w:rsidRPr="00752771" w:rsidRDefault="0000526A" w:rsidP="00CC1F3B">
      <w:pPr>
        <w:pStyle w:val="TitleSection"/>
        <w:rPr>
          <w:color w:val="auto"/>
        </w:rPr>
      </w:pPr>
      <w:r w:rsidRPr="00752771">
        <w:rPr>
          <w:color w:val="auto"/>
        </w:rPr>
        <w:lastRenderedPageBreak/>
        <w:t>A BILL</w:t>
      </w:r>
      <w:r w:rsidR="006C65C4" w:rsidRPr="00752771">
        <w:rPr>
          <w:color w:val="auto"/>
        </w:rPr>
        <w:t xml:space="preserve"> to amend and reenact </w:t>
      </w:r>
      <w:r w:rsidR="00242B35" w:rsidRPr="00752771">
        <w:rPr>
          <w:color w:val="auto"/>
        </w:rPr>
        <w:t>§49-2-809</w:t>
      </w:r>
      <w:r w:rsidR="006C65C4" w:rsidRPr="00752771">
        <w:rPr>
          <w:color w:val="auto"/>
        </w:rPr>
        <w:t xml:space="preserve"> of the Code of West Virginia, 1931, as amended, all relating</w:t>
      </w:r>
      <w:r w:rsidR="004A172D" w:rsidRPr="00752771">
        <w:rPr>
          <w:color w:val="auto"/>
        </w:rPr>
        <w:t xml:space="preserve"> to</w:t>
      </w:r>
      <w:r w:rsidR="006C65C4" w:rsidRPr="00752771">
        <w:rPr>
          <w:color w:val="auto"/>
        </w:rPr>
        <w:t xml:space="preserve"> expanding the required reporting procedures by the Department of Health and Human Resources to include forwarding the report of any child abuse and neglect of a mandatory reporter to</w:t>
      </w:r>
      <w:r w:rsidR="00BA5231">
        <w:rPr>
          <w:color w:val="auto"/>
        </w:rPr>
        <w:t xml:space="preserve"> the </w:t>
      </w:r>
      <w:r w:rsidR="0059693B" w:rsidRPr="00752771">
        <w:rPr>
          <w:color w:val="auto"/>
        </w:rPr>
        <w:t>Community Services Manager of the county.</w:t>
      </w:r>
      <w:r w:rsidR="006C65C4" w:rsidRPr="00752771">
        <w:rPr>
          <w:color w:val="auto"/>
        </w:rPr>
        <w:t xml:space="preserve"> </w:t>
      </w:r>
    </w:p>
    <w:p w14:paraId="0BE13403" w14:textId="77777777" w:rsidR="00303684" w:rsidRPr="00752771" w:rsidRDefault="00303684" w:rsidP="00CC1F3B">
      <w:pPr>
        <w:pStyle w:val="EnactingClause"/>
        <w:rPr>
          <w:color w:val="auto"/>
        </w:rPr>
        <w:sectPr w:rsidR="00303684" w:rsidRPr="0075277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52771">
        <w:rPr>
          <w:color w:val="auto"/>
        </w:rPr>
        <w:t>Be it enacted by the Legislature of West Virginia:</w:t>
      </w:r>
    </w:p>
    <w:p w14:paraId="7439FA66" w14:textId="71A865F1" w:rsidR="009455C8" w:rsidRPr="00752771" w:rsidRDefault="009455C8" w:rsidP="009455C8">
      <w:pPr>
        <w:pStyle w:val="ArticleHeading"/>
        <w:rPr>
          <w:color w:val="auto"/>
        </w:rPr>
      </w:pPr>
      <w:r w:rsidRPr="00752771">
        <w:rPr>
          <w:color w:val="auto"/>
        </w:rPr>
        <w:t>Article 2. State Responsibilities for children.</w:t>
      </w:r>
    </w:p>
    <w:p w14:paraId="7B6DE377" w14:textId="77777777" w:rsidR="00364367" w:rsidRPr="00752771" w:rsidRDefault="006C65C4" w:rsidP="006C65C4">
      <w:pPr>
        <w:pStyle w:val="SectionHeading"/>
        <w:rPr>
          <w:color w:val="auto"/>
        </w:rPr>
        <w:sectPr w:rsidR="00364367" w:rsidRPr="00752771" w:rsidSect="00364367">
          <w:type w:val="continuous"/>
          <w:pgSz w:w="12240" w:h="15840" w:code="1"/>
          <w:pgMar w:top="1440" w:right="1440" w:bottom="1440" w:left="1440" w:header="720" w:footer="720" w:gutter="0"/>
          <w:lnNumType w:countBy="1" w:restart="newSection"/>
          <w:cols w:space="720"/>
          <w:docGrid w:linePitch="360"/>
        </w:sectPr>
      </w:pPr>
      <w:r w:rsidRPr="00752771">
        <w:rPr>
          <w:color w:val="auto"/>
        </w:rPr>
        <w:t>§49-2-809. Reporting procedures.</w:t>
      </w:r>
    </w:p>
    <w:p w14:paraId="1CE20661" w14:textId="422ACD4F" w:rsidR="006C65C4" w:rsidRPr="00752771" w:rsidRDefault="006C65C4" w:rsidP="006C65C4">
      <w:pPr>
        <w:pStyle w:val="SectionBody"/>
        <w:rPr>
          <w:color w:val="auto"/>
          <w:u w:val="single"/>
        </w:rPr>
      </w:pPr>
      <w:r w:rsidRPr="00752771">
        <w:rPr>
          <w:color w:val="auto"/>
        </w:rPr>
        <w:t xml:space="preserve">(a) Reports of child abuse and neglect pursuant to this article shall be made immediately to the department of child protective services by a method established by the department, </w:t>
      </w:r>
      <w:r w:rsidRPr="00752771">
        <w:rPr>
          <w:i/>
          <w:iCs/>
          <w:color w:val="auto"/>
        </w:rPr>
        <w:t>Provided</w:t>
      </w:r>
      <w:r w:rsidRPr="00752771">
        <w:rPr>
          <w:color w:val="auto"/>
        </w:rPr>
        <w:t xml:space="preserve">, That if the method for reporting is web-based, the Department of Health and Human Resources shall maintain a system for addressing emergency situations that require immediate attention and shall be followed by a written report within 48 hours if so requested by the receiving agency. The state department shall establish and maintain a 24-hour, seven-day-a-week telephone number to receive calls reporting suspected or known child abuse or neglect: </w:t>
      </w:r>
      <w:r w:rsidRPr="00752771">
        <w:rPr>
          <w:i/>
          <w:iCs/>
          <w:color w:val="auto"/>
          <w:u w:val="single"/>
        </w:rPr>
        <w:t xml:space="preserve">Provided, </w:t>
      </w:r>
      <w:r w:rsidR="002B4F1F" w:rsidRPr="00752771">
        <w:rPr>
          <w:i/>
          <w:iCs/>
          <w:color w:val="auto"/>
          <w:u w:val="single"/>
        </w:rPr>
        <w:t xml:space="preserve">however, </w:t>
      </w:r>
      <w:r w:rsidRPr="00752771">
        <w:rPr>
          <w:color w:val="auto"/>
          <w:u w:val="single"/>
        </w:rPr>
        <w:t>That any report of child abuse and neglect by a mandatory reporter, as that term is defined in this article, shall, in addition to any other method utilized by the Department of Health and Human Resources, be forwarded to the Community Services Manager (CSM) of the county wherein the abuse and neglect occurred.</w:t>
      </w:r>
    </w:p>
    <w:p w14:paraId="59951102" w14:textId="261B871D" w:rsidR="008736AA" w:rsidRPr="00752771" w:rsidRDefault="006C65C4" w:rsidP="006C65C4">
      <w:pPr>
        <w:pStyle w:val="SectionBody"/>
        <w:rPr>
          <w:color w:val="auto"/>
        </w:rPr>
      </w:pPr>
      <w:r w:rsidRPr="00752771">
        <w:rPr>
          <w:color w:val="auto"/>
        </w:rPr>
        <w:t>(b) A copy of any report of serious physical abuse, sexual abuse, or assault shall be forwarded by the department to the appropriate law-enforcement agency, the prosecuting attorney, or the coroner or medical examiner’s office. All reports under this article are confidential. Reports of known or suspected institutional child abuse or neglect shall be made and received as all other reports made pursuant to this article.</w:t>
      </w:r>
    </w:p>
    <w:p w14:paraId="46BA633A" w14:textId="77777777" w:rsidR="00C33014" w:rsidRPr="00752771" w:rsidRDefault="00C33014" w:rsidP="00CC1F3B">
      <w:pPr>
        <w:pStyle w:val="Note"/>
        <w:rPr>
          <w:color w:val="auto"/>
        </w:rPr>
      </w:pPr>
    </w:p>
    <w:p w14:paraId="777D7851" w14:textId="656C44CB" w:rsidR="006865E9" w:rsidRPr="00752771" w:rsidRDefault="00CF1DCA" w:rsidP="00CC1F3B">
      <w:pPr>
        <w:pStyle w:val="Note"/>
        <w:rPr>
          <w:color w:val="auto"/>
        </w:rPr>
      </w:pPr>
      <w:r w:rsidRPr="00752771">
        <w:rPr>
          <w:color w:val="auto"/>
        </w:rPr>
        <w:t>NOTE: The</w:t>
      </w:r>
      <w:r w:rsidR="006865E9" w:rsidRPr="00752771">
        <w:rPr>
          <w:color w:val="auto"/>
        </w:rPr>
        <w:t xml:space="preserve"> purpose of this bill is to </w:t>
      </w:r>
      <w:r w:rsidR="0059693B" w:rsidRPr="00752771">
        <w:rPr>
          <w:color w:val="auto"/>
        </w:rPr>
        <w:t>require DHHR to also forward a report of child abuse and neglect by a mandatory reporter to the county CSM.</w:t>
      </w:r>
    </w:p>
    <w:p w14:paraId="237DA9DF" w14:textId="77777777" w:rsidR="006865E9" w:rsidRPr="00752771" w:rsidRDefault="00AE48A0" w:rsidP="00CC1F3B">
      <w:pPr>
        <w:pStyle w:val="Note"/>
        <w:rPr>
          <w:color w:val="auto"/>
        </w:rPr>
      </w:pPr>
      <w:r w:rsidRPr="00752771">
        <w:rPr>
          <w:color w:val="auto"/>
        </w:rPr>
        <w:lastRenderedPageBreak/>
        <w:t>Strike-throughs indicate language that would be stricken from a heading or the present law and underscoring indicates new language that would be added.</w:t>
      </w:r>
    </w:p>
    <w:sectPr w:rsidR="006865E9" w:rsidRPr="0075277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A40D" w14:textId="77777777" w:rsidR="00DC4372" w:rsidRPr="00B844FE" w:rsidRDefault="00DC4372" w:rsidP="00B844FE">
      <w:r>
        <w:separator/>
      </w:r>
    </w:p>
  </w:endnote>
  <w:endnote w:type="continuationSeparator" w:id="0">
    <w:p w14:paraId="63FC6E63" w14:textId="77777777" w:rsidR="00DC4372" w:rsidRPr="00B844FE" w:rsidRDefault="00DC43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22D4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39FF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3C16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557D" w14:textId="77777777" w:rsidR="00DC4372" w:rsidRPr="00B844FE" w:rsidRDefault="00DC4372" w:rsidP="00B844FE">
      <w:r>
        <w:separator/>
      </w:r>
    </w:p>
  </w:footnote>
  <w:footnote w:type="continuationSeparator" w:id="0">
    <w:p w14:paraId="7C4A49F7" w14:textId="77777777" w:rsidR="00DC4372" w:rsidRPr="00B844FE" w:rsidRDefault="00DC43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C34E" w14:textId="77777777" w:rsidR="002A0269" w:rsidRPr="00B844FE" w:rsidRDefault="00D163BB">
    <w:pPr>
      <w:pStyle w:val="Header"/>
    </w:pPr>
    <w:sdt>
      <w:sdtPr>
        <w:id w:val="-684364211"/>
        <w:placeholder>
          <w:docPart w:val="C12B30DC4A8D4957BBAA2E8FD664817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12B30DC4A8D4957BBAA2E8FD664817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18B7" w14:textId="4954EA8B"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9455C8">
      <w:t>SB</w:t>
    </w:r>
    <w:r w:rsidR="00BA5231">
      <w:t xml:space="preserve"> 692</w:t>
    </w:r>
    <w:r w:rsidR="00C33014" w:rsidRPr="002A0269">
      <w:ptab w:relativeTo="margin" w:alignment="center" w:leader="none"/>
    </w:r>
    <w:r w:rsidR="00C33014">
      <w:tab/>
    </w:r>
    <w:sdt>
      <w:sdtPr>
        <w:alias w:val="CBD Number"/>
        <w:tag w:val="CBD Number"/>
        <w:id w:val="1176923086"/>
        <w:lock w:val="sdtLocked"/>
        <w:text/>
      </w:sdtPr>
      <w:sdtEndPr/>
      <w:sdtContent>
        <w:r w:rsidR="009455C8">
          <w:t>2022R2894</w:t>
        </w:r>
      </w:sdtContent>
    </w:sdt>
  </w:p>
  <w:p w14:paraId="3633030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2279" w14:textId="57732348" w:rsidR="002A0269" w:rsidRPr="002A0269" w:rsidRDefault="00D163B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C4"/>
    <w:rsid w:val="0000526A"/>
    <w:rsid w:val="000573A9"/>
    <w:rsid w:val="00085D22"/>
    <w:rsid w:val="000B42BB"/>
    <w:rsid w:val="000C5C77"/>
    <w:rsid w:val="000E3912"/>
    <w:rsid w:val="0010070F"/>
    <w:rsid w:val="001143CA"/>
    <w:rsid w:val="0015112E"/>
    <w:rsid w:val="001552E7"/>
    <w:rsid w:val="001566B4"/>
    <w:rsid w:val="001A66B7"/>
    <w:rsid w:val="001C279E"/>
    <w:rsid w:val="001D459E"/>
    <w:rsid w:val="00242B35"/>
    <w:rsid w:val="0027011C"/>
    <w:rsid w:val="00274200"/>
    <w:rsid w:val="00275740"/>
    <w:rsid w:val="002A0269"/>
    <w:rsid w:val="002B4F1F"/>
    <w:rsid w:val="00303684"/>
    <w:rsid w:val="003143F5"/>
    <w:rsid w:val="00314854"/>
    <w:rsid w:val="00346B74"/>
    <w:rsid w:val="00364367"/>
    <w:rsid w:val="00394191"/>
    <w:rsid w:val="003C51CD"/>
    <w:rsid w:val="004368E0"/>
    <w:rsid w:val="00484039"/>
    <w:rsid w:val="004A055A"/>
    <w:rsid w:val="004A172D"/>
    <w:rsid w:val="004C13DD"/>
    <w:rsid w:val="004E3441"/>
    <w:rsid w:val="00500579"/>
    <w:rsid w:val="00575F35"/>
    <w:rsid w:val="0059693B"/>
    <w:rsid w:val="005A5366"/>
    <w:rsid w:val="005D7E17"/>
    <w:rsid w:val="006210B7"/>
    <w:rsid w:val="006369EB"/>
    <w:rsid w:val="00637E73"/>
    <w:rsid w:val="006865E9"/>
    <w:rsid w:val="00691F3E"/>
    <w:rsid w:val="00694BFB"/>
    <w:rsid w:val="006A106B"/>
    <w:rsid w:val="006C523D"/>
    <w:rsid w:val="006C65C4"/>
    <w:rsid w:val="006D4036"/>
    <w:rsid w:val="00703E90"/>
    <w:rsid w:val="00752771"/>
    <w:rsid w:val="007A5259"/>
    <w:rsid w:val="007A7081"/>
    <w:rsid w:val="007F1CF5"/>
    <w:rsid w:val="007F29DD"/>
    <w:rsid w:val="00834EDE"/>
    <w:rsid w:val="00850CAF"/>
    <w:rsid w:val="008736AA"/>
    <w:rsid w:val="008D275D"/>
    <w:rsid w:val="009455C8"/>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A5231"/>
    <w:rsid w:val="00BC562B"/>
    <w:rsid w:val="00C03772"/>
    <w:rsid w:val="00C33014"/>
    <w:rsid w:val="00C33434"/>
    <w:rsid w:val="00C34869"/>
    <w:rsid w:val="00C42EB6"/>
    <w:rsid w:val="00C85096"/>
    <w:rsid w:val="00CB20EF"/>
    <w:rsid w:val="00CC1F3B"/>
    <w:rsid w:val="00CD12CB"/>
    <w:rsid w:val="00CD36CF"/>
    <w:rsid w:val="00CF1DCA"/>
    <w:rsid w:val="00D163BB"/>
    <w:rsid w:val="00D209BA"/>
    <w:rsid w:val="00D579FC"/>
    <w:rsid w:val="00D6329B"/>
    <w:rsid w:val="00D81C16"/>
    <w:rsid w:val="00DC4372"/>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00E384"/>
  <w15:chartTrackingRefBased/>
  <w15:docId w15:val="{531F38E3-DED2-4DDA-AC42-F65FFF38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455C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5580A14194B609192770210FDD757"/>
        <w:category>
          <w:name w:val="General"/>
          <w:gallery w:val="placeholder"/>
        </w:category>
        <w:types>
          <w:type w:val="bbPlcHdr"/>
        </w:types>
        <w:behaviors>
          <w:behavior w:val="content"/>
        </w:behaviors>
        <w:guid w:val="{87DF42AF-8F6D-4DC0-BCC5-7EC173CC47E5}"/>
      </w:docPartPr>
      <w:docPartBody>
        <w:p w:rsidR="00767C08" w:rsidRDefault="00220631">
          <w:pPr>
            <w:pStyle w:val="9F75580A14194B609192770210FDD757"/>
          </w:pPr>
          <w:r w:rsidRPr="00B844FE">
            <w:t>Prefix Text</w:t>
          </w:r>
        </w:p>
      </w:docPartBody>
    </w:docPart>
    <w:docPart>
      <w:docPartPr>
        <w:name w:val="C12B30DC4A8D4957BBAA2E8FD664817C"/>
        <w:category>
          <w:name w:val="General"/>
          <w:gallery w:val="placeholder"/>
        </w:category>
        <w:types>
          <w:type w:val="bbPlcHdr"/>
        </w:types>
        <w:behaviors>
          <w:behavior w:val="content"/>
        </w:behaviors>
        <w:guid w:val="{D55839C2-053F-4F7D-A279-5C9706F2297A}"/>
      </w:docPartPr>
      <w:docPartBody>
        <w:p w:rsidR="00767C08" w:rsidRDefault="00220631">
          <w:pPr>
            <w:pStyle w:val="C12B30DC4A8D4957BBAA2E8FD664817C"/>
          </w:pPr>
          <w:r w:rsidRPr="00B844FE">
            <w:t>[Type here]</w:t>
          </w:r>
        </w:p>
      </w:docPartBody>
    </w:docPart>
    <w:docPart>
      <w:docPartPr>
        <w:name w:val="80F882EDEECF44139161EC39FC536673"/>
        <w:category>
          <w:name w:val="General"/>
          <w:gallery w:val="placeholder"/>
        </w:category>
        <w:types>
          <w:type w:val="bbPlcHdr"/>
        </w:types>
        <w:behaviors>
          <w:behavior w:val="content"/>
        </w:behaviors>
        <w:guid w:val="{129A447B-7F07-4E7E-B224-4569327313BF}"/>
      </w:docPartPr>
      <w:docPartBody>
        <w:p w:rsidR="00767C08" w:rsidRDefault="00220631">
          <w:pPr>
            <w:pStyle w:val="80F882EDEECF44139161EC39FC536673"/>
          </w:pPr>
          <w:r w:rsidRPr="00B844FE">
            <w:t>Number</w:t>
          </w:r>
        </w:p>
      </w:docPartBody>
    </w:docPart>
    <w:docPart>
      <w:docPartPr>
        <w:name w:val="302A60E0A4814F9186224E74A5D4A84B"/>
        <w:category>
          <w:name w:val="General"/>
          <w:gallery w:val="placeholder"/>
        </w:category>
        <w:types>
          <w:type w:val="bbPlcHdr"/>
        </w:types>
        <w:behaviors>
          <w:behavior w:val="content"/>
        </w:behaviors>
        <w:guid w:val="{4D734F52-40CA-49E5-9FAF-840F84155226}"/>
      </w:docPartPr>
      <w:docPartBody>
        <w:p w:rsidR="00767C08" w:rsidRDefault="00220631">
          <w:pPr>
            <w:pStyle w:val="302A60E0A4814F9186224E74A5D4A84B"/>
          </w:pPr>
          <w:r w:rsidRPr="00B844FE">
            <w:t>Enter Sponsors Here</w:t>
          </w:r>
        </w:p>
      </w:docPartBody>
    </w:docPart>
    <w:docPart>
      <w:docPartPr>
        <w:name w:val="B2CF7D5C2C6649C09100C16EAF927E38"/>
        <w:category>
          <w:name w:val="General"/>
          <w:gallery w:val="placeholder"/>
        </w:category>
        <w:types>
          <w:type w:val="bbPlcHdr"/>
        </w:types>
        <w:behaviors>
          <w:behavior w:val="content"/>
        </w:behaviors>
        <w:guid w:val="{05878F90-54DA-430C-A3BF-AD886CEB98CA}"/>
      </w:docPartPr>
      <w:docPartBody>
        <w:p w:rsidR="00767C08" w:rsidRDefault="00220631">
          <w:pPr>
            <w:pStyle w:val="B2CF7D5C2C6649C09100C16EAF927E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31"/>
    <w:rsid w:val="00220631"/>
    <w:rsid w:val="0076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75580A14194B609192770210FDD757">
    <w:name w:val="9F75580A14194B609192770210FDD757"/>
  </w:style>
  <w:style w:type="paragraph" w:customStyle="1" w:styleId="C12B30DC4A8D4957BBAA2E8FD664817C">
    <w:name w:val="C12B30DC4A8D4957BBAA2E8FD664817C"/>
  </w:style>
  <w:style w:type="paragraph" w:customStyle="1" w:styleId="80F882EDEECF44139161EC39FC536673">
    <w:name w:val="80F882EDEECF44139161EC39FC536673"/>
  </w:style>
  <w:style w:type="paragraph" w:customStyle="1" w:styleId="302A60E0A4814F9186224E74A5D4A84B">
    <w:name w:val="302A60E0A4814F9186224E74A5D4A84B"/>
  </w:style>
  <w:style w:type="character" w:styleId="PlaceholderText">
    <w:name w:val="Placeholder Text"/>
    <w:basedOn w:val="DefaultParagraphFont"/>
    <w:uiPriority w:val="99"/>
    <w:semiHidden/>
    <w:rPr>
      <w:color w:val="808080"/>
    </w:rPr>
  </w:style>
  <w:style w:type="paragraph" w:customStyle="1" w:styleId="B2CF7D5C2C6649C09100C16EAF927E38">
    <w:name w:val="B2CF7D5C2C6649C09100C16EAF927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27</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Xris Hess</cp:lastModifiedBy>
  <cp:revision>16</cp:revision>
  <dcterms:created xsi:type="dcterms:W3CDTF">2022-02-17T16:34:00Z</dcterms:created>
  <dcterms:modified xsi:type="dcterms:W3CDTF">2022-02-22T19:49:00Z</dcterms:modified>
</cp:coreProperties>
</file>